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13" w:rsidRPr="00D41211" w:rsidRDefault="00EB6E13" w:rsidP="00EB6E13">
      <w:pPr>
        <w:ind w:left="2832"/>
        <w:rPr>
          <w:rFonts w:ascii="Arial Black" w:hAnsi="Arial Black"/>
          <w:b/>
          <w:sz w:val="72"/>
          <w:szCs w:val="20"/>
        </w:rPr>
      </w:pPr>
      <w:r>
        <w:t xml:space="preserve"> </w:t>
      </w:r>
      <w:r w:rsidRPr="00D4121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BB41B22" wp14:editId="5781BAE5">
            <wp:simplePos x="0" y="0"/>
            <wp:positionH relativeFrom="column">
              <wp:posOffset>-411480</wp:posOffset>
            </wp:positionH>
            <wp:positionV relativeFrom="paragraph">
              <wp:posOffset>511175</wp:posOffset>
            </wp:positionV>
            <wp:extent cx="1532890" cy="1219200"/>
            <wp:effectExtent l="0" t="0" r="0" b="0"/>
            <wp:wrapSquare wrapText="bothSides"/>
            <wp:docPr id="1" name="Image 1" descr="LOGO S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SM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5" t="2516" r="6097" b="6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211">
        <w:rPr>
          <w:rFonts w:ascii="Arial Black" w:hAnsi="Arial Black"/>
          <w:b/>
          <w:sz w:val="72"/>
        </w:rPr>
        <w:t>S.M.A.R.T</w:t>
      </w:r>
    </w:p>
    <w:p w:rsidR="00EB6E13" w:rsidRPr="00D41211" w:rsidRDefault="00EB6E13" w:rsidP="00EB6E13">
      <w:pPr>
        <w:jc w:val="center"/>
        <w:rPr>
          <w:rFonts w:ascii="Arial Black" w:hAnsi="Arial Black"/>
          <w:sz w:val="20"/>
          <w:szCs w:val="20"/>
        </w:rPr>
      </w:pPr>
      <w:r w:rsidRPr="00D41211">
        <w:rPr>
          <w:rFonts w:ascii="Arial Black" w:hAnsi="Arial Black"/>
        </w:rPr>
        <w:t>Société Mahoraise d'Acconage, de Représentation et de Transit</w:t>
      </w:r>
    </w:p>
    <w:p w:rsidR="00EB6E13" w:rsidRPr="00D41211" w:rsidRDefault="00EB6E13" w:rsidP="00EB6E13">
      <w:pPr>
        <w:jc w:val="center"/>
        <w:rPr>
          <w:rFonts w:ascii="Arial" w:hAnsi="Arial"/>
          <w:b/>
          <w:sz w:val="16"/>
          <w:szCs w:val="20"/>
        </w:rPr>
      </w:pPr>
      <w:r w:rsidRPr="00D41211">
        <w:rPr>
          <w:rFonts w:ascii="Arial" w:hAnsi="Arial"/>
          <w:b/>
          <w:sz w:val="16"/>
        </w:rPr>
        <w:t>SARL au capital de 48 783.69 € - RC Mamoudzou N°331/77</w:t>
      </w:r>
    </w:p>
    <w:p w:rsidR="00EB6E13" w:rsidRPr="00D41211" w:rsidRDefault="00EB6E13" w:rsidP="00EB6E13">
      <w:pPr>
        <w:ind w:left="708" w:firstLine="708"/>
        <w:jc w:val="center"/>
        <w:rPr>
          <w:rFonts w:ascii="Arial" w:hAnsi="Arial"/>
          <w:b/>
          <w:sz w:val="16"/>
          <w:szCs w:val="20"/>
        </w:rPr>
      </w:pPr>
      <w:r w:rsidRPr="00D41211">
        <w:rPr>
          <w:rFonts w:ascii="Arial" w:hAnsi="Arial"/>
          <w:b/>
          <w:sz w:val="16"/>
        </w:rPr>
        <w:t xml:space="preserve">                     Siège social : LONGONI -  B.P. 531 </w:t>
      </w:r>
      <w:proofErr w:type="spellStart"/>
      <w:r w:rsidRPr="00D41211">
        <w:rPr>
          <w:rFonts w:ascii="Arial" w:hAnsi="Arial"/>
          <w:b/>
          <w:sz w:val="16"/>
        </w:rPr>
        <w:t>Kaweni</w:t>
      </w:r>
      <w:proofErr w:type="spellEnd"/>
      <w:r w:rsidRPr="00D41211">
        <w:rPr>
          <w:rFonts w:ascii="Arial" w:hAnsi="Arial"/>
          <w:b/>
          <w:sz w:val="16"/>
        </w:rPr>
        <w:t xml:space="preserve"> - 97600 MAYOTTE </w:t>
      </w:r>
    </w:p>
    <w:p w:rsidR="00EB6E13" w:rsidRPr="00D41211" w:rsidRDefault="00EB6E13" w:rsidP="00EB6E13">
      <w:pPr>
        <w:keepNext/>
        <w:spacing w:line="240" w:lineRule="auto"/>
        <w:jc w:val="center"/>
        <w:outlineLvl w:val="0"/>
        <w:rPr>
          <w:rFonts w:ascii="Arial" w:eastAsia="Arial Unicode MS" w:hAnsi="Arial" w:cs="Times New Roman"/>
          <w:b/>
          <w:sz w:val="16"/>
          <w:szCs w:val="20"/>
          <w:lang w:eastAsia="fr-FR"/>
        </w:rPr>
      </w:pPr>
      <w:r w:rsidRPr="00D41211">
        <w:rPr>
          <w:rFonts w:ascii="Arial" w:eastAsia="Arial Unicode MS" w:hAnsi="Arial" w:cs="Times New Roman"/>
          <w:b/>
          <w:sz w:val="16"/>
          <w:szCs w:val="20"/>
          <w:lang w:eastAsia="fr-FR"/>
        </w:rPr>
        <w:t xml:space="preserve">                       </w:t>
      </w:r>
      <w:proofErr w:type="spellStart"/>
      <w:r w:rsidRPr="00D41211">
        <w:rPr>
          <w:rFonts w:ascii="Arial" w:eastAsia="Arial Unicode MS" w:hAnsi="Arial" w:cs="Times New Roman"/>
          <w:b/>
          <w:sz w:val="16"/>
          <w:szCs w:val="20"/>
          <w:lang w:eastAsia="fr-FR"/>
        </w:rPr>
        <w:t>Longoni</w:t>
      </w:r>
      <w:proofErr w:type="spellEnd"/>
      <w:r w:rsidRPr="00D41211">
        <w:rPr>
          <w:rFonts w:ascii="Arial" w:eastAsia="Arial Unicode MS" w:hAnsi="Arial" w:cs="Times New Roman"/>
          <w:b/>
          <w:sz w:val="16"/>
          <w:szCs w:val="20"/>
          <w:lang w:eastAsia="fr-FR"/>
        </w:rPr>
        <w:t xml:space="preserve"> : tél. : (0269)62.82.01 - fax : 62.82.27</w:t>
      </w:r>
    </w:p>
    <w:p w:rsidR="00EB6E13" w:rsidRDefault="00EB6E13" w:rsidP="00EB6E13"/>
    <w:p w:rsidR="00CE20EB" w:rsidRDefault="00EB6E13">
      <w:proofErr w:type="spellStart"/>
      <w:r>
        <w:t>Longoni</w:t>
      </w:r>
      <w:proofErr w:type="spellEnd"/>
      <w:r>
        <w:t xml:space="preserve"> le 28 septembre 2016</w:t>
      </w:r>
    </w:p>
    <w:p w:rsidR="00B76A35" w:rsidRDefault="00875BFD">
      <w:pPr>
        <w:rPr>
          <w:b/>
        </w:rPr>
      </w:pPr>
      <w:r w:rsidRPr="00EB6E13">
        <w:rPr>
          <w:b/>
        </w:rPr>
        <w:t>LETTRE OUVERTE AU</w:t>
      </w:r>
      <w:r w:rsidR="00EB6E13">
        <w:rPr>
          <w:b/>
        </w:rPr>
        <w:t xml:space="preserve"> PR</w:t>
      </w:r>
      <w:r w:rsidR="003F16B3">
        <w:rPr>
          <w:b/>
        </w:rPr>
        <w:t>ES</w:t>
      </w:r>
      <w:r w:rsidR="00EB6E13">
        <w:rPr>
          <w:b/>
        </w:rPr>
        <w:t>IDENT DU</w:t>
      </w:r>
      <w:r w:rsidRPr="00EB6E13">
        <w:rPr>
          <w:b/>
        </w:rPr>
        <w:t xml:space="preserve"> CONSEIL DEPARTEMENTAL ET A MONSIEUR LE PREFET</w:t>
      </w:r>
    </w:p>
    <w:p w:rsidR="00EB6E13" w:rsidRPr="00EB6E13" w:rsidRDefault="00EB6E13">
      <w:pPr>
        <w:rPr>
          <w:b/>
        </w:rPr>
      </w:pPr>
      <w:r>
        <w:rPr>
          <w:b/>
        </w:rPr>
        <w:t>Monsieur le Président, Monsieur le Préfet,</w:t>
      </w:r>
    </w:p>
    <w:p w:rsidR="00875BFD" w:rsidRDefault="00875BFD" w:rsidP="00124506">
      <w:pPr>
        <w:jc w:val="both"/>
      </w:pPr>
      <w:r>
        <w:t>Notre déception et notre incompréhension quant au contexte portuaire actuel nous amène à vous adresser la présente.</w:t>
      </w:r>
    </w:p>
    <w:p w:rsidR="00875BFD" w:rsidRDefault="00875BFD" w:rsidP="00124506">
      <w:pPr>
        <w:jc w:val="both"/>
      </w:pPr>
      <w:r>
        <w:t>Le département a</w:t>
      </w:r>
      <w:r w:rsidR="00124506">
        <w:t xml:space="preserve"> </w:t>
      </w:r>
      <w:r>
        <w:t>œuvré pour la finalisati</w:t>
      </w:r>
      <w:r w:rsidR="000B4457">
        <w:t>on entre la société MCG et nous-</w:t>
      </w:r>
      <w:r>
        <w:t>même</w:t>
      </w:r>
      <w:r w:rsidR="00BC4F38">
        <w:t>s</w:t>
      </w:r>
      <w:r>
        <w:t xml:space="preserve"> d’une convention de partenariat et d’une convention d’occupation du domaine public ce 23 décembre 2015</w:t>
      </w:r>
    </w:p>
    <w:p w:rsidR="00875BFD" w:rsidRDefault="00875BFD" w:rsidP="00124506">
      <w:pPr>
        <w:jc w:val="both"/>
      </w:pPr>
      <w:r>
        <w:t>-c</w:t>
      </w:r>
      <w:r w:rsidR="00124506">
        <w:t>es</w:t>
      </w:r>
      <w:r>
        <w:t xml:space="preserve"> convention</w:t>
      </w:r>
      <w:r w:rsidR="00124506">
        <w:t xml:space="preserve">s ont </w:t>
      </w:r>
      <w:r>
        <w:t>été validée</w:t>
      </w:r>
      <w:r w:rsidR="00124506">
        <w:t>s</w:t>
      </w:r>
      <w:r>
        <w:t xml:space="preserve"> à l’unanimité par le conseil portuaire </w:t>
      </w:r>
      <w:r w:rsidR="00124506">
        <w:t>le 11 février 2016</w:t>
      </w:r>
    </w:p>
    <w:p w:rsidR="00124506" w:rsidRDefault="00124506" w:rsidP="00124506">
      <w:pPr>
        <w:jc w:val="both"/>
      </w:pPr>
      <w:r>
        <w:t>-un certificat d’agrément nous a été délivré sur ces bases le 22 mars 2016</w:t>
      </w:r>
    </w:p>
    <w:p w:rsidR="00124506" w:rsidRPr="006836B0" w:rsidRDefault="00124506" w:rsidP="00124506">
      <w:pPr>
        <w:jc w:val="both"/>
        <w:rPr>
          <w:u w:val="single"/>
        </w:rPr>
      </w:pPr>
      <w:r>
        <w:t xml:space="preserve">-la convention de partenariat prévoyait expressément que la conduite de l’outillage public </w:t>
      </w:r>
      <w:r w:rsidRPr="006836B0">
        <w:rPr>
          <w:u w:val="single"/>
        </w:rPr>
        <w:t>serait réalisée par notre personnel grutier sous l’égide du délégataire, lorsque l’armement nous confiait ses intérêts ; et pour ce faire que des contrats de mise à disposition de notre personnel dédié seraient signés entre les parties.</w:t>
      </w:r>
    </w:p>
    <w:p w:rsidR="00875BFD" w:rsidRDefault="00124506" w:rsidP="00124506">
      <w:pPr>
        <w:jc w:val="both"/>
      </w:pPr>
      <w:r>
        <w:t>-la société MCG a tenté dans un premier temps de revenir sur ladite convention puis tout en délivrant l’agrément au visa de cette dernière s</w:t>
      </w:r>
      <w:r w:rsidR="00806428">
        <w:t xml:space="preserve">’est refusée </w:t>
      </w:r>
      <w:r>
        <w:t xml:space="preserve">malgré notre insistance à permettre la finalisation de la formation de notre personnel de conduite et à </w:t>
      </w:r>
      <w:r w:rsidR="006836B0">
        <w:t>présenter des projets de</w:t>
      </w:r>
      <w:r>
        <w:t xml:space="preserve"> contrats de mise à disposition</w:t>
      </w:r>
      <w:r w:rsidR="006836B0">
        <w:t xml:space="preserve"> conformes aux engagements pris</w:t>
      </w:r>
      <w:r w:rsidR="00D84C31">
        <w:t>.</w:t>
      </w:r>
    </w:p>
    <w:p w:rsidR="00E07557" w:rsidRPr="00D84C31" w:rsidRDefault="00124506" w:rsidP="00124506">
      <w:pPr>
        <w:jc w:val="both"/>
        <w:rPr>
          <w:b/>
          <w:u w:val="single"/>
        </w:rPr>
      </w:pPr>
      <w:r w:rsidRPr="00D84C31">
        <w:rPr>
          <w:u w:val="single"/>
        </w:rPr>
        <w:t>Dans ce conte</w:t>
      </w:r>
      <w:r w:rsidR="00AF2534">
        <w:rPr>
          <w:u w:val="single"/>
        </w:rPr>
        <w:t>xte, le Département a fait voilà</w:t>
      </w:r>
      <w:r w:rsidRPr="00D84C31">
        <w:rPr>
          <w:u w:val="single"/>
        </w:rPr>
        <w:t xml:space="preserve"> maintenant plusieurs mois, </w:t>
      </w:r>
      <w:r w:rsidRPr="00D84C31">
        <w:rPr>
          <w:b/>
          <w:u w:val="single"/>
        </w:rPr>
        <w:t>injonction par courrier</w:t>
      </w:r>
      <w:r w:rsidR="00D84C31" w:rsidRPr="00D84C31">
        <w:rPr>
          <w:b/>
          <w:u w:val="single"/>
        </w:rPr>
        <w:t>s</w:t>
      </w:r>
      <w:r w:rsidRPr="00D84C31">
        <w:rPr>
          <w:b/>
          <w:u w:val="single"/>
        </w:rPr>
        <w:t xml:space="preserve"> des 12 janvier, 12 et 25 février 2016 à la société MCG de :  </w:t>
      </w:r>
    </w:p>
    <w:p w:rsidR="006F4ADF" w:rsidRPr="00D84C31" w:rsidRDefault="00EB7776" w:rsidP="00E07557">
      <w:pPr>
        <w:pStyle w:val="Paragraphedeliste"/>
        <w:numPr>
          <w:ilvl w:val="0"/>
          <w:numId w:val="2"/>
        </w:numPr>
        <w:jc w:val="both"/>
      </w:pPr>
      <w:r w:rsidRPr="00D84C31">
        <w:t xml:space="preserve">conclure </w:t>
      </w:r>
      <w:r w:rsidR="006F4ADF" w:rsidRPr="00D84C31">
        <w:t xml:space="preserve">à bref délai un contrat de mise à disposition du personnel de la SMART </w:t>
      </w:r>
      <w:r w:rsidRPr="00D84C31">
        <w:t xml:space="preserve">pour les besoins de la conduite de l’outillage public </w:t>
      </w:r>
      <w:r w:rsidR="006F4ADF" w:rsidRPr="00D84C31">
        <w:t xml:space="preserve">selon les modalités </w:t>
      </w:r>
      <w:r w:rsidRPr="00D84C31">
        <w:t xml:space="preserve">et l’esprit </w:t>
      </w:r>
      <w:r w:rsidR="006F4ADF" w:rsidRPr="00D84C31">
        <w:t>de la convention de partenariat ci-dessus visée</w:t>
      </w:r>
      <w:r w:rsidRPr="00D84C31">
        <w:t>, afin de permettre à la société SMART de réaliser les opérations de manutention à elle confiées</w:t>
      </w:r>
      <w:r w:rsidR="00124506" w:rsidRPr="00D84C31">
        <w:t>.</w:t>
      </w:r>
    </w:p>
    <w:p w:rsidR="00E07557" w:rsidRPr="00D84C31" w:rsidRDefault="00E07557" w:rsidP="00E07557">
      <w:pPr>
        <w:pStyle w:val="Paragraphedeliste"/>
        <w:jc w:val="both"/>
      </w:pPr>
    </w:p>
    <w:p w:rsidR="00E07557" w:rsidRPr="00D84C31" w:rsidRDefault="00E07557" w:rsidP="00E07557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D84C31">
        <w:t xml:space="preserve">Cesser en sus </w:t>
      </w:r>
      <w:r w:rsidR="008D6060" w:rsidRPr="00D84C31">
        <w:t xml:space="preserve">d’œuvrer </w:t>
      </w:r>
      <w:r w:rsidRPr="00D84C31">
        <w:t xml:space="preserve">comme entreprise de manutention, seule la société SMART étant agréée pour ce faire, se réservant </w:t>
      </w:r>
      <w:r w:rsidR="004E4718">
        <w:rPr>
          <w:u w:val="single"/>
        </w:rPr>
        <w:t>la possibilité « </w:t>
      </w:r>
      <w:r w:rsidRPr="00D84C31">
        <w:rPr>
          <w:u w:val="single"/>
        </w:rPr>
        <w:t>de mettre en œuvre les sanctions prévues par le contrat de DSP »</w:t>
      </w:r>
    </w:p>
    <w:p w:rsidR="00E07557" w:rsidRDefault="00806428" w:rsidP="00E07557">
      <w:pPr>
        <w:jc w:val="both"/>
      </w:pPr>
      <w:r>
        <w:t>La situation</w:t>
      </w:r>
      <w:r w:rsidR="004066BE">
        <w:t xml:space="preserve"> a </w:t>
      </w:r>
      <w:r>
        <w:t>perdur</w:t>
      </w:r>
      <w:r w:rsidR="004066BE">
        <w:t>é</w:t>
      </w:r>
      <w:r>
        <w:t xml:space="preserve"> </w:t>
      </w:r>
      <w:r w:rsidR="004066BE">
        <w:t xml:space="preserve">pendant </w:t>
      </w:r>
      <w:r>
        <w:t>9 mois sans proposition de la part</w:t>
      </w:r>
      <w:r w:rsidR="00E07557" w:rsidRPr="00D84C31">
        <w:t xml:space="preserve"> la société</w:t>
      </w:r>
      <w:r w:rsidR="006836B0">
        <w:t xml:space="preserve"> MCG </w:t>
      </w:r>
      <w:r>
        <w:t xml:space="preserve">et </w:t>
      </w:r>
      <w:r w:rsidR="00E07557" w:rsidRPr="00D84C31">
        <w:t xml:space="preserve">sans aucune réaction </w:t>
      </w:r>
      <w:r w:rsidR="00D84C31" w:rsidRPr="00D84C31">
        <w:t xml:space="preserve">utile </w:t>
      </w:r>
      <w:r w:rsidR="00D84C31">
        <w:t xml:space="preserve">et </w:t>
      </w:r>
      <w:r w:rsidR="00D84C31" w:rsidRPr="00D84C31">
        <w:rPr>
          <w:u w:val="single"/>
        </w:rPr>
        <w:t>pourtant prévue</w:t>
      </w:r>
      <w:r w:rsidR="00D84C31">
        <w:t xml:space="preserve"> </w:t>
      </w:r>
      <w:r w:rsidR="00D84C31" w:rsidRPr="00D84C31">
        <w:t>des autorités à cet effet</w:t>
      </w:r>
      <w:r w:rsidR="00D84C31">
        <w:t>,</w:t>
      </w:r>
      <w:r w:rsidR="00D84C31" w:rsidRPr="00D84C31">
        <w:t xml:space="preserve"> malgré nos suppliques.</w:t>
      </w:r>
    </w:p>
    <w:p w:rsidR="004066BE" w:rsidRDefault="004066BE" w:rsidP="00E07557">
      <w:pPr>
        <w:jc w:val="both"/>
      </w:pPr>
      <w:r>
        <w:t>La société MCG vient tout juste de faire tenir une proposition « </w:t>
      </w:r>
      <w:r w:rsidRPr="004066BE">
        <w:rPr>
          <w:i/>
        </w:rPr>
        <w:t xml:space="preserve">de convention de mise à disposition pour la formation de la manutention portuaire du port de </w:t>
      </w:r>
      <w:proofErr w:type="spellStart"/>
      <w:r w:rsidRPr="004066BE">
        <w:rPr>
          <w:i/>
        </w:rPr>
        <w:t>Longoni</w:t>
      </w:r>
      <w:proofErr w:type="spellEnd"/>
      <w:r>
        <w:t xml:space="preserve"> » </w:t>
      </w:r>
      <w:proofErr w:type="gramStart"/>
      <w:r>
        <w:t>( sic</w:t>
      </w:r>
      <w:proofErr w:type="gramEnd"/>
      <w:r>
        <w:t>)</w:t>
      </w:r>
    </w:p>
    <w:p w:rsidR="004066BE" w:rsidRDefault="004066BE" w:rsidP="00E07557">
      <w:pPr>
        <w:jc w:val="both"/>
      </w:pPr>
      <w:r>
        <w:t>Rien que l’intitulé permet de comprendre que le projet n’est pas en a</w:t>
      </w:r>
      <w:r w:rsidR="00AB3879">
        <w:t>déquation avec les accords pris !!</w:t>
      </w:r>
    </w:p>
    <w:p w:rsidR="004066BE" w:rsidRDefault="004066BE" w:rsidP="00E07557">
      <w:pPr>
        <w:jc w:val="both"/>
      </w:pPr>
      <w:r>
        <w:t xml:space="preserve">Il s’agit d’une convention d’un an renouvelable permettant la formation de notre personnel de conduite en vue de leur embauche directe complète et définitive </w:t>
      </w:r>
      <w:proofErr w:type="gramStart"/>
      <w:r>
        <w:t>( sic</w:t>
      </w:r>
      <w:proofErr w:type="gramEnd"/>
      <w:r>
        <w:t>) ou de leur embauche partielle par la société MCG pour les besoins de l’exploitation de l’outillage public.</w:t>
      </w:r>
    </w:p>
    <w:p w:rsidR="001C008D" w:rsidRDefault="00AB3879" w:rsidP="00E07557">
      <w:pPr>
        <w:jc w:val="both"/>
      </w:pPr>
      <w:r>
        <w:t>Ledit projet évoque même le dessein à terme de</w:t>
      </w:r>
      <w:r w:rsidR="001C008D">
        <w:t xml:space="preserve"> créer « un bureau central de la main d’œuvre pour tous les ouvriers dockers ». ( !)</w:t>
      </w:r>
    </w:p>
    <w:p w:rsidR="004066BE" w:rsidRDefault="004066BE" w:rsidP="00E07557">
      <w:pPr>
        <w:jc w:val="both"/>
      </w:pPr>
      <w:r>
        <w:t>En résumé, alors que nous avions convenu pour protéger les intérêts de chacune des parties, de :</w:t>
      </w:r>
    </w:p>
    <w:p w:rsidR="001C008D" w:rsidRDefault="001C008D" w:rsidP="00AB3879">
      <w:pPr>
        <w:spacing w:after="0" w:line="240" w:lineRule="auto"/>
        <w:jc w:val="both"/>
      </w:pPr>
      <w:r>
        <w:t>Permettre de répondre d’un côté au</w:t>
      </w:r>
      <w:r w:rsidR="004066BE">
        <w:t xml:space="preserve"> dispositif fiscal en offrant une mise à disposition de</w:t>
      </w:r>
      <w:r>
        <w:t xml:space="preserve"> notre personnel de conduite avec une refacturation de la prestation réalisée à </w:t>
      </w:r>
      <w:r w:rsidR="00AB3879">
        <w:t>l</w:t>
      </w:r>
      <w:r>
        <w:t xml:space="preserve">’identique </w:t>
      </w:r>
    </w:p>
    <w:p w:rsidR="00AB3879" w:rsidRDefault="00AB3879" w:rsidP="00AB3879">
      <w:pPr>
        <w:spacing w:after="0" w:line="240" w:lineRule="auto"/>
        <w:jc w:val="both"/>
      </w:pPr>
    </w:p>
    <w:p w:rsidR="004066BE" w:rsidRDefault="00AB3879" w:rsidP="00AB3879">
      <w:pPr>
        <w:spacing w:after="0" w:line="240" w:lineRule="auto"/>
        <w:jc w:val="both"/>
      </w:pPr>
      <w:r>
        <w:t xml:space="preserve">Et permettre de l’autre, de mettre en place ce procédé uniquement pour les besoins de nos opérations de manutention en conservant ainsi </w:t>
      </w:r>
      <w:r w:rsidR="004066BE">
        <w:t xml:space="preserve">la maîtrise de notre personnel </w:t>
      </w:r>
      <w:r w:rsidR="008A0F58">
        <w:t xml:space="preserve">dans son ensemble </w:t>
      </w:r>
      <w:r w:rsidR="004066BE">
        <w:t>et de notre activité de manutention</w:t>
      </w:r>
      <w:r>
        <w:t>,</w:t>
      </w:r>
    </w:p>
    <w:p w:rsidR="008A0F58" w:rsidRDefault="008A0F58" w:rsidP="00AB3879">
      <w:pPr>
        <w:jc w:val="both"/>
      </w:pPr>
    </w:p>
    <w:p w:rsidR="00AB3879" w:rsidRDefault="00AB3879" w:rsidP="00AB3879">
      <w:pPr>
        <w:jc w:val="both"/>
      </w:pPr>
      <w:r>
        <w:t xml:space="preserve">La société MCG nous offre ni plus ni moins que la possibilité de devenir une société d’intérim à son bénéfice </w:t>
      </w:r>
      <w:r w:rsidR="008A0F58">
        <w:t>et</w:t>
      </w:r>
      <w:r>
        <w:t xml:space="preserve"> au bénéfice de tout opérateur portuaire</w:t>
      </w:r>
      <w:r w:rsidR="008A0F58">
        <w:t xml:space="preserve"> potentiel, voire mieux de lui « céder »  notre personn</w:t>
      </w:r>
      <w:r w:rsidR="00AF2534">
        <w:t>el de conduite dans le même but</w:t>
      </w:r>
      <w:r>
        <w:t>.</w:t>
      </w:r>
    </w:p>
    <w:p w:rsidR="00AB3879" w:rsidRDefault="00AB3879" w:rsidP="00AB3879">
      <w:pPr>
        <w:jc w:val="both"/>
      </w:pPr>
      <w:r>
        <w:t>Son but :  Gérer</w:t>
      </w:r>
      <w:r w:rsidR="008A0F58">
        <w:t>,</w:t>
      </w:r>
      <w:r>
        <w:t xml:space="preserve"> grâce à notre personnel </w:t>
      </w:r>
      <w:r w:rsidR="008A0F58">
        <w:t xml:space="preserve">de conduite </w:t>
      </w:r>
      <w:r>
        <w:t>et à sa guise l’exploitation de son outillage public au bénéfice de tout usager portuaire et mener derrière ainsi à bien votre projet de réaliser elle-même ou par l’entité de son choix les opérations de manutention pour compte des armateurs de la place.</w:t>
      </w:r>
    </w:p>
    <w:p w:rsidR="00AB3879" w:rsidRDefault="00AB3879" w:rsidP="00E07557">
      <w:pPr>
        <w:jc w:val="both"/>
      </w:pPr>
      <w:r>
        <w:t xml:space="preserve">Les conséquences : la disparition de la société SMART avec in fine la </w:t>
      </w:r>
      <w:r w:rsidR="008A0F58">
        <w:t>mise à mal</w:t>
      </w:r>
      <w:r>
        <w:t xml:space="preserve"> d</w:t>
      </w:r>
      <w:r w:rsidR="00EE0011">
        <w:t>e 183</w:t>
      </w:r>
      <w:r w:rsidR="008A0F58">
        <w:t xml:space="preserve"> </w:t>
      </w:r>
      <w:r>
        <w:t>emplois</w:t>
      </w:r>
      <w:r w:rsidR="008A0F58">
        <w:t>.</w:t>
      </w:r>
      <w:r>
        <w:t xml:space="preserve"> </w:t>
      </w:r>
    </w:p>
    <w:p w:rsidR="00E07557" w:rsidRPr="00D84C31" w:rsidRDefault="008A0F58" w:rsidP="00E07557">
      <w:pPr>
        <w:jc w:val="both"/>
      </w:pPr>
      <w:r>
        <w:t xml:space="preserve">Enfin, </w:t>
      </w:r>
      <w:r w:rsidR="00EE0011">
        <w:t>un dernier C</w:t>
      </w:r>
      <w:r w:rsidR="00E07557" w:rsidRPr="00D84C31">
        <w:t xml:space="preserve">onseil </w:t>
      </w:r>
      <w:r w:rsidR="00EE0011">
        <w:t>P</w:t>
      </w:r>
      <w:r w:rsidR="00E07557" w:rsidRPr="00D84C31">
        <w:t xml:space="preserve">ortuaire ayant donné lieu à </w:t>
      </w:r>
      <w:r w:rsidR="00AF2534">
        <w:t xml:space="preserve">un </w:t>
      </w:r>
      <w:r w:rsidR="00EE0011">
        <w:t>arrêté du 2 septembre</w:t>
      </w:r>
      <w:r w:rsidR="00E07557" w:rsidRPr="00D84C31">
        <w:t xml:space="preserve"> 2016 a validé les tarifs d’outillage public proposés p</w:t>
      </w:r>
      <w:r w:rsidR="00EE0011">
        <w:t>ar MCG</w:t>
      </w:r>
      <w:r w:rsidR="00E07557" w:rsidRPr="00D84C31">
        <w:t>.</w:t>
      </w:r>
    </w:p>
    <w:p w:rsidR="00E07557" w:rsidRDefault="00E07557" w:rsidP="00E07557">
      <w:pPr>
        <w:jc w:val="both"/>
      </w:pPr>
      <w:r w:rsidRPr="00E07557">
        <w:t>La société MCG excipe même d’une indemnité compensatoi</w:t>
      </w:r>
      <w:r w:rsidR="00EE0011">
        <w:t>re dont seraient redevables tous</w:t>
      </w:r>
      <w:r w:rsidRPr="00E07557">
        <w:t xml:space="preserve"> navire</w:t>
      </w:r>
      <w:r w:rsidR="00EE0011">
        <w:t>s</w:t>
      </w:r>
      <w:r w:rsidRPr="00E07557">
        <w:t xml:space="preserve"> décidant d’utiliser ses propres moyens de manutention !</w:t>
      </w:r>
    </w:p>
    <w:p w:rsidR="00E07557" w:rsidRPr="00E07557" w:rsidRDefault="00E07557" w:rsidP="00E07557">
      <w:pPr>
        <w:jc w:val="both"/>
        <w:rPr>
          <w:b/>
          <w:u w:val="single"/>
        </w:rPr>
      </w:pPr>
      <w:r w:rsidRPr="00E07557">
        <w:rPr>
          <w:b/>
          <w:u w:val="single"/>
        </w:rPr>
        <w:lastRenderedPageBreak/>
        <w:t>Toute la place portuaire s’éme</w:t>
      </w:r>
      <w:r w:rsidR="00AF2534">
        <w:rPr>
          <w:b/>
          <w:u w:val="single"/>
        </w:rPr>
        <w:t>u</w:t>
      </w:r>
      <w:r w:rsidRPr="00E07557">
        <w:rPr>
          <w:b/>
          <w:u w:val="single"/>
        </w:rPr>
        <w:t xml:space="preserve">t de la situation, </w:t>
      </w:r>
    </w:p>
    <w:p w:rsidR="00FF62EA" w:rsidRDefault="00E07557" w:rsidP="00E07557">
      <w:pPr>
        <w:jc w:val="both"/>
      </w:pPr>
      <w:r>
        <w:t>Les tarifs validés sont prohibitifs et fixés au mépris des engagements pris par les autorités de se référer à une expertise à cet effet.</w:t>
      </w:r>
    </w:p>
    <w:p w:rsidR="00BB5589" w:rsidRPr="00E07557" w:rsidRDefault="00BB5589" w:rsidP="00E07557">
      <w:pPr>
        <w:jc w:val="both"/>
      </w:pPr>
      <w:r>
        <w:t>C’est par ailleurs le contribuable mahorais qui se verra répercuter in fine ces coûts, modifiants totalement le coût de la vie à MAYOTTE.</w:t>
      </w:r>
    </w:p>
    <w:p w:rsidR="00E07557" w:rsidRPr="00FF62EA" w:rsidRDefault="00E07557" w:rsidP="00E07557">
      <w:pPr>
        <w:jc w:val="both"/>
      </w:pPr>
      <w:r w:rsidRPr="00FF62EA">
        <w:t>L’indemnité compensatoire est parfaitement illégale puisque contraire à la liberté de l’industrie et du commerce et nullement justifiée par des impératifs de sécurité</w:t>
      </w:r>
      <w:r w:rsidR="00EE0011">
        <w:t>.</w:t>
      </w:r>
      <w:r w:rsidRPr="00FF62EA">
        <w:t xml:space="preserve">  </w:t>
      </w:r>
    </w:p>
    <w:p w:rsidR="00E07557" w:rsidRPr="00D84C31" w:rsidRDefault="00FF62EA" w:rsidP="00E07557">
      <w:pPr>
        <w:jc w:val="both"/>
      </w:pPr>
      <w:r w:rsidRPr="00D84C31">
        <w:t xml:space="preserve">La société SMART </w:t>
      </w:r>
      <w:r w:rsidR="00D84C31" w:rsidRPr="00D84C31">
        <w:t xml:space="preserve">quant à elle, </w:t>
      </w:r>
      <w:r w:rsidRPr="00D84C31">
        <w:t>se retrouve</w:t>
      </w:r>
      <w:r w:rsidR="008A0F58">
        <w:t xml:space="preserve"> donc pour l’heure</w:t>
      </w:r>
      <w:r w:rsidRPr="00D84C31">
        <w:t xml:space="preserve"> en conséquence :</w:t>
      </w:r>
    </w:p>
    <w:p w:rsidR="00FF62EA" w:rsidRPr="00D84C31" w:rsidRDefault="00FF62EA" w:rsidP="00FF62EA">
      <w:pPr>
        <w:pStyle w:val="Paragraphedeliste"/>
        <w:numPr>
          <w:ilvl w:val="0"/>
          <w:numId w:val="1"/>
        </w:numPr>
        <w:jc w:val="both"/>
      </w:pPr>
      <w:r w:rsidRPr="00D84C31">
        <w:t>sans possibilité d’utiliser les grues de quai en respect de la convention de partenariat ci-dessus visée</w:t>
      </w:r>
      <w:r w:rsidR="008A0F58">
        <w:t xml:space="preserve">, confrontée à des propositions </w:t>
      </w:r>
      <w:r w:rsidR="00662135">
        <w:t>hypothéquant purement et simplement son devenir</w:t>
      </w:r>
    </w:p>
    <w:p w:rsidR="00FF62EA" w:rsidRDefault="00FF62EA" w:rsidP="00FF62EA">
      <w:pPr>
        <w:pStyle w:val="Paragraphedeliste"/>
        <w:numPr>
          <w:ilvl w:val="0"/>
          <w:numId w:val="1"/>
        </w:numPr>
        <w:jc w:val="both"/>
      </w:pPr>
      <w:r w:rsidRPr="00D84C31">
        <w:t>dans une position critique vis-à-vis de</w:t>
      </w:r>
      <w:bookmarkStart w:id="0" w:name="_GoBack"/>
      <w:bookmarkEnd w:id="0"/>
      <w:r w:rsidRPr="00D84C31">
        <w:t xml:space="preserve">s armements et notamment la CMA CGM qui exige l’utilisation des dites grues </w:t>
      </w:r>
      <w:r w:rsidR="00464CE1">
        <w:t xml:space="preserve">et n’entend pas subir </w:t>
      </w:r>
      <w:r w:rsidRPr="00D84C31">
        <w:t>les affres d’une quelconque indemnité</w:t>
      </w:r>
    </w:p>
    <w:p w:rsidR="00464CE1" w:rsidRDefault="00AF2534" w:rsidP="00464CE1">
      <w:pPr>
        <w:jc w:val="both"/>
      </w:pPr>
      <w:r>
        <w:t>Partant</w:t>
      </w:r>
      <w:r w:rsidR="00464CE1">
        <w:t>,</w:t>
      </w:r>
    </w:p>
    <w:p w:rsidR="00E07557" w:rsidRDefault="00AF2534" w:rsidP="00FF62EA">
      <w:pPr>
        <w:jc w:val="both"/>
        <w:rPr>
          <w:b/>
        </w:rPr>
      </w:pPr>
      <w:r>
        <w:rPr>
          <w:b/>
        </w:rPr>
        <w:t>Jusqu’à quand allez-</w:t>
      </w:r>
      <w:r w:rsidR="00FF62EA">
        <w:rPr>
          <w:b/>
        </w:rPr>
        <w:t xml:space="preserve">vous laisser faire la société MCG </w:t>
      </w:r>
      <w:r w:rsidR="006836B0">
        <w:rPr>
          <w:b/>
        </w:rPr>
        <w:t xml:space="preserve">qui œuvre </w:t>
      </w:r>
      <w:r>
        <w:rPr>
          <w:b/>
        </w:rPr>
        <w:t>comme bon lui semble</w:t>
      </w:r>
      <w:r w:rsidR="00FF62EA">
        <w:rPr>
          <w:b/>
        </w:rPr>
        <w:t> au mépris</w:t>
      </w:r>
      <w:r w:rsidR="006836B0">
        <w:rPr>
          <w:b/>
        </w:rPr>
        <w:t xml:space="preserve"> de ses engagements, </w:t>
      </w:r>
      <w:r w:rsidR="00D84C31">
        <w:rPr>
          <w:b/>
        </w:rPr>
        <w:t xml:space="preserve">des règles en vigueur et </w:t>
      </w:r>
      <w:r w:rsidR="00FF62EA">
        <w:rPr>
          <w:b/>
        </w:rPr>
        <w:t>des intérêts de la collectivité portuaire et plus généralement de la population mahoraise?</w:t>
      </w:r>
    </w:p>
    <w:p w:rsidR="00D84C31" w:rsidRDefault="00D84C31" w:rsidP="00FF62EA">
      <w:pPr>
        <w:jc w:val="both"/>
        <w:rPr>
          <w:b/>
        </w:rPr>
      </w:pPr>
      <w:r>
        <w:rPr>
          <w:b/>
        </w:rPr>
        <w:t xml:space="preserve">Quand </w:t>
      </w:r>
      <w:r w:rsidR="00520AFC">
        <w:rPr>
          <w:b/>
        </w:rPr>
        <w:t xml:space="preserve">est ce que </w:t>
      </w:r>
      <w:r>
        <w:rPr>
          <w:b/>
        </w:rPr>
        <w:t>les injonctions du Département</w:t>
      </w:r>
      <w:r w:rsidR="006836B0">
        <w:rPr>
          <w:b/>
        </w:rPr>
        <w:t xml:space="preserve"> de l’époque</w:t>
      </w:r>
      <w:r>
        <w:rPr>
          <w:b/>
        </w:rPr>
        <w:t xml:space="preserve"> </w:t>
      </w:r>
      <w:r w:rsidR="00AF2534">
        <w:rPr>
          <w:b/>
        </w:rPr>
        <w:t>(</w:t>
      </w:r>
      <w:r w:rsidR="00F1472B">
        <w:rPr>
          <w:b/>
        </w:rPr>
        <w:t xml:space="preserve">janvier et février </w:t>
      </w:r>
      <w:proofErr w:type="gramStart"/>
      <w:r w:rsidR="00F1472B">
        <w:rPr>
          <w:b/>
        </w:rPr>
        <w:t>2016 )</w:t>
      </w:r>
      <w:proofErr w:type="gramEnd"/>
      <w:r w:rsidR="00F1472B">
        <w:rPr>
          <w:b/>
        </w:rPr>
        <w:t xml:space="preserve"> </w:t>
      </w:r>
      <w:r>
        <w:rPr>
          <w:b/>
        </w:rPr>
        <w:t>seront suivis d’effet ?</w:t>
      </w:r>
    </w:p>
    <w:p w:rsidR="00F1472B" w:rsidRDefault="00D84C31" w:rsidP="00FF62EA">
      <w:pPr>
        <w:jc w:val="both"/>
        <w:rPr>
          <w:b/>
        </w:rPr>
      </w:pPr>
      <w:r>
        <w:rPr>
          <w:b/>
        </w:rPr>
        <w:t xml:space="preserve">Quand est ce que les autorités </w:t>
      </w:r>
      <w:r w:rsidR="00F1472B">
        <w:rPr>
          <w:b/>
        </w:rPr>
        <w:t>prendront enfin la mesure de la situation ?</w:t>
      </w:r>
    </w:p>
    <w:p w:rsidR="00FF62EA" w:rsidRDefault="00F1472B" w:rsidP="00FF62EA">
      <w:pPr>
        <w:jc w:val="both"/>
        <w:rPr>
          <w:b/>
        </w:rPr>
      </w:pPr>
      <w:r>
        <w:rPr>
          <w:b/>
        </w:rPr>
        <w:t xml:space="preserve">Quand est ce que les autorités </w:t>
      </w:r>
      <w:r w:rsidR="00D84C31">
        <w:rPr>
          <w:b/>
        </w:rPr>
        <w:t>réagiront au fait que la s</w:t>
      </w:r>
      <w:r w:rsidR="00FF62EA">
        <w:rPr>
          <w:b/>
        </w:rPr>
        <w:t xml:space="preserve">ociété MCG </w:t>
      </w:r>
      <w:r w:rsidR="00D84C31">
        <w:rPr>
          <w:b/>
        </w:rPr>
        <w:t xml:space="preserve">entend </w:t>
      </w:r>
      <w:r w:rsidR="00FF62EA">
        <w:rPr>
          <w:b/>
        </w:rPr>
        <w:t>opérer la conduite de l’outillage public alors que cette dernière ne dispose d’aucun grutier titulaire d’un CACES 2, rendue obligatoire pour ce type d’outillage ?</w:t>
      </w:r>
    </w:p>
    <w:p w:rsidR="00F1472B" w:rsidRDefault="00520AFC" w:rsidP="00FF62EA">
      <w:pPr>
        <w:jc w:val="both"/>
      </w:pPr>
      <w:r w:rsidRPr="00520AFC">
        <w:t xml:space="preserve">Nous vous demandons donc instamment </w:t>
      </w:r>
      <w:r w:rsidR="00464CE1">
        <w:t xml:space="preserve">de nous recevoir et de réagir afin que les solutions </w:t>
      </w:r>
      <w:r w:rsidR="006836B0">
        <w:t xml:space="preserve">rapides, </w:t>
      </w:r>
      <w:r w:rsidR="00464CE1">
        <w:t xml:space="preserve">pérennes et légales puissent être trouvées </w:t>
      </w:r>
      <w:r w:rsidR="006836B0">
        <w:t>afin de sauvegarder notre activité de manutentionnaire agréé</w:t>
      </w:r>
      <w:r w:rsidR="00F1472B">
        <w:t>.</w:t>
      </w:r>
    </w:p>
    <w:p w:rsidR="00520AFC" w:rsidRDefault="00F1472B" w:rsidP="00FF62EA">
      <w:pPr>
        <w:jc w:val="both"/>
      </w:pPr>
      <w:r>
        <w:t>Nous comptons également sur vous pour</w:t>
      </w:r>
      <w:r w:rsidR="006836B0">
        <w:t xml:space="preserve"> préserver </w:t>
      </w:r>
      <w:r>
        <w:t xml:space="preserve">plus généralement la pérennité et </w:t>
      </w:r>
      <w:r w:rsidR="006836B0">
        <w:t xml:space="preserve">la sécurité de l’activité portuaire </w:t>
      </w:r>
      <w:r>
        <w:t xml:space="preserve">aux intérêts bien compris de </w:t>
      </w:r>
      <w:r w:rsidR="006836B0">
        <w:t xml:space="preserve">la </w:t>
      </w:r>
      <w:r w:rsidR="00464CE1">
        <w:t>collectivité</w:t>
      </w:r>
      <w:r w:rsidR="006836B0">
        <w:t xml:space="preserve"> portuaire toute entière</w:t>
      </w:r>
      <w:r>
        <w:t xml:space="preserve"> et des mahorais</w:t>
      </w:r>
      <w:r w:rsidR="00392FBB">
        <w:t>.</w:t>
      </w:r>
    </w:p>
    <w:p w:rsidR="00AF2534" w:rsidRDefault="00AF2534" w:rsidP="00FF62EA">
      <w:pPr>
        <w:jc w:val="both"/>
      </w:pPr>
    </w:p>
    <w:p w:rsidR="00AF2534" w:rsidRDefault="00AF2534" w:rsidP="00FF62EA">
      <w:pPr>
        <w:jc w:val="both"/>
        <w:rPr>
          <w:b/>
        </w:rPr>
      </w:pPr>
      <w:r w:rsidRPr="00AF2534">
        <w:rPr>
          <w:b/>
        </w:rPr>
        <w:t>Arlette HENRY</w:t>
      </w:r>
    </w:p>
    <w:p w:rsidR="00AF2534" w:rsidRPr="00AF2534" w:rsidRDefault="00EB6E13" w:rsidP="00FF62EA">
      <w:pPr>
        <w:jc w:val="both"/>
        <w:rPr>
          <w:b/>
        </w:rPr>
      </w:pPr>
      <w:r>
        <w:rPr>
          <w:b/>
        </w:rPr>
        <w:t>Gérante</w:t>
      </w:r>
    </w:p>
    <w:p w:rsidR="00520AFC" w:rsidRDefault="00520AFC" w:rsidP="00FF62EA">
      <w:pPr>
        <w:jc w:val="both"/>
        <w:rPr>
          <w:b/>
        </w:rPr>
      </w:pPr>
    </w:p>
    <w:sectPr w:rsidR="00520AFC" w:rsidSect="0041412B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F87"/>
    <w:multiLevelType w:val="hybridMultilevel"/>
    <w:tmpl w:val="E4DA34D0"/>
    <w:lvl w:ilvl="0" w:tplc="76E0FF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62B6C"/>
    <w:multiLevelType w:val="hybridMultilevel"/>
    <w:tmpl w:val="CE36963A"/>
    <w:lvl w:ilvl="0" w:tplc="6054CA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E100B"/>
    <w:multiLevelType w:val="hybridMultilevel"/>
    <w:tmpl w:val="08481718"/>
    <w:lvl w:ilvl="0" w:tplc="B9A204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C7"/>
    <w:rsid w:val="00013C59"/>
    <w:rsid w:val="000B4457"/>
    <w:rsid w:val="00124506"/>
    <w:rsid w:val="001A5A70"/>
    <w:rsid w:val="001C008D"/>
    <w:rsid w:val="001E4027"/>
    <w:rsid w:val="00265C34"/>
    <w:rsid w:val="00277802"/>
    <w:rsid w:val="002A5001"/>
    <w:rsid w:val="002B0762"/>
    <w:rsid w:val="00391D9B"/>
    <w:rsid w:val="00392FBB"/>
    <w:rsid w:val="003F16B3"/>
    <w:rsid w:val="003F33A7"/>
    <w:rsid w:val="004066BE"/>
    <w:rsid w:val="0041412B"/>
    <w:rsid w:val="00454EC8"/>
    <w:rsid w:val="00464CE1"/>
    <w:rsid w:val="00494A9C"/>
    <w:rsid w:val="004D69C7"/>
    <w:rsid w:val="004E4718"/>
    <w:rsid w:val="00520AFC"/>
    <w:rsid w:val="005B549B"/>
    <w:rsid w:val="005D4C33"/>
    <w:rsid w:val="005E5059"/>
    <w:rsid w:val="00607560"/>
    <w:rsid w:val="00662135"/>
    <w:rsid w:val="006748C7"/>
    <w:rsid w:val="006775AE"/>
    <w:rsid w:val="006836B0"/>
    <w:rsid w:val="006F4ADF"/>
    <w:rsid w:val="007A51F3"/>
    <w:rsid w:val="007E4508"/>
    <w:rsid w:val="00806428"/>
    <w:rsid w:val="008260D4"/>
    <w:rsid w:val="0083284F"/>
    <w:rsid w:val="008531C6"/>
    <w:rsid w:val="00875BFD"/>
    <w:rsid w:val="00893139"/>
    <w:rsid w:val="008A0F58"/>
    <w:rsid w:val="008D6060"/>
    <w:rsid w:val="009471F4"/>
    <w:rsid w:val="00965D84"/>
    <w:rsid w:val="00991D06"/>
    <w:rsid w:val="009C64D7"/>
    <w:rsid w:val="009D7E5A"/>
    <w:rsid w:val="009E34F0"/>
    <w:rsid w:val="009E7B61"/>
    <w:rsid w:val="00A13C94"/>
    <w:rsid w:val="00A25A6D"/>
    <w:rsid w:val="00AB3879"/>
    <w:rsid w:val="00AE3076"/>
    <w:rsid w:val="00AF2534"/>
    <w:rsid w:val="00B76A35"/>
    <w:rsid w:val="00B8111C"/>
    <w:rsid w:val="00BA5E4C"/>
    <w:rsid w:val="00BB5589"/>
    <w:rsid w:val="00BC4F38"/>
    <w:rsid w:val="00C067D9"/>
    <w:rsid w:val="00C72960"/>
    <w:rsid w:val="00C76DB2"/>
    <w:rsid w:val="00CE20EB"/>
    <w:rsid w:val="00CF76E5"/>
    <w:rsid w:val="00D84C31"/>
    <w:rsid w:val="00DB6943"/>
    <w:rsid w:val="00DF2030"/>
    <w:rsid w:val="00E07557"/>
    <w:rsid w:val="00E315E5"/>
    <w:rsid w:val="00EB1F90"/>
    <w:rsid w:val="00EB6E13"/>
    <w:rsid w:val="00EB7776"/>
    <w:rsid w:val="00EC3911"/>
    <w:rsid w:val="00EE0011"/>
    <w:rsid w:val="00F1472B"/>
    <w:rsid w:val="00F51ED3"/>
    <w:rsid w:val="00F8587B"/>
    <w:rsid w:val="00FE4039"/>
    <w:rsid w:val="00FF6065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3D6FC-02CC-4E8C-9F39-1B4ABECD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E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GILLES LANGLOIS</cp:lastModifiedBy>
  <cp:revision>9</cp:revision>
  <cp:lastPrinted>2016-09-28T11:18:00Z</cp:lastPrinted>
  <dcterms:created xsi:type="dcterms:W3CDTF">2016-09-28T11:11:00Z</dcterms:created>
  <dcterms:modified xsi:type="dcterms:W3CDTF">2016-09-28T13:41:00Z</dcterms:modified>
</cp:coreProperties>
</file>